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Grid</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Grid options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See how aspects of the Bootstrap grid system work across multiple devices with a handy table.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1"/>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0.0" w:type="dxa"/>
              <w:left w:w="0.0" w:type="dxa"/>
              <w:bottom w:w="0.0" w:type="dxa"/>
              <w:right w:w="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Extra small devices Phones (&lt;768px)</w:t>
            </w:r>
          </w:p>
        </w:tc>
        <w:tc>
          <w:tcPr>
            <w:shd w:fill="auto" w:val="clear"/>
            <w:tcMar>
              <w:top w:w="0.0" w:type="dxa"/>
              <w:left w:w="0.0" w:type="dxa"/>
              <w:bottom w:w="0.0" w:type="dxa"/>
              <w:right w:w="0.0" w:type="dxa"/>
            </w:tcMar>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Small devices Tablets (≥768px)</w:t>
            </w:r>
          </w:p>
        </w:tc>
        <w:tc>
          <w:tcPr>
            <w:shd w:fill="auto" w:val="clear"/>
            <w:tcMar>
              <w:top w:w="0.0" w:type="dxa"/>
              <w:left w:w="0.0" w:type="dxa"/>
              <w:bottom w:w="0.0" w:type="dxa"/>
              <w:right w:w="0.0" w:type="dxa"/>
            </w:tcMar>
            <w:vAlign w:val="top"/>
          </w:tcPr>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Medium devices Desktops (≥992px)</w:t>
            </w:r>
          </w:p>
        </w:tc>
        <w:tc>
          <w:tcPr>
            <w:shd w:fill="auto" w:val="clear"/>
            <w:tcMar>
              <w:top w:w="0.0" w:type="dxa"/>
              <w:left w:w="0.0" w:type="dxa"/>
              <w:bottom w:w="0.0" w:type="dxa"/>
              <w:right w:w="0.0" w:type="dxa"/>
            </w:tcMar>
            <w:vAlign w:val="top"/>
          </w:tcPr>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Fonts w:ascii="Arial Unicode MS" w:cs="Arial Unicode MS" w:eastAsia="Arial Unicode MS" w:hAnsi="Arial Unicode MS"/>
                <w:rtl w:val="0"/>
              </w:rPr>
              <w:t xml:space="preserve">Large devices Desktops (≥1200px)</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tc>
      </w:tr>
      <w:tr>
        <w:tc>
          <w:tcPr>
            <w:shd w:fill="auto" w:val="clear"/>
            <w:tcMar>
              <w:top w:w="0.0" w:type="dxa"/>
              <w:left w:w="0.0" w:type="dxa"/>
              <w:bottom w:w="0.0" w:type="dxa"/>
              <w:right w:w="0.0" w:type="dxa"/>
            </w:tcMar>
            <w:vAlign w:val="top"/>
          </w:tcPr>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Grid behavior</w:t>
            </w:r>
          </w:p>
        </w:tc>
        <w:tc>
          <w:tcPr>
            <w:shd w:fill="auto" w:val="clear"/>
            <w:tcMar>
              <w:top w:w="0.0" w:type="dxa"/>
              <w:left w:w="0.0" w:type="dxa"/>
              <w:bottom w:w="0.0" w:type="dxa"/>
              <w:right w:w="0.0" w:type="dxa"/>
            </w:tcMar>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Horizontal at all times</w:t>
            </w:r>
          </w:p>
        </w:tc>
        <w:tc>
          <w:tcPr>
            <w:gridSpan w:val="3"/>
            <w:shd w:fill="auto" w:val="clear"/>
            <w:tcMar>
              <w:top w:w="0.0" w:type="dxa"/>
              <w:left w:w="0.0" w:type="dxa"/>
              <w:bottom w:w="0.0" w:type="dxa"/>
              <w:right w:w="0.0" w:type="dxa"/>
            </w:tcMar>
            <w:vAlign w:val="top"/>
          </w:tcPr>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Collapsed to start, horizontal above breakpoints</w:t>
            </w:r>
          </w:p>
        </w:tc>
      </w:tr>
      <w:tr>
        <w:tc>
          <w:tcPr>
            <w:shd w:fill="auto" w:val="clear"/>
            <w:tcMar>
              <w:top w:w="0.0" w:type="dxa"/>
              <w:left w:w="0.0" w:type="dxa"/>
              <w:bottom w:w="0.0" w:type="dxa"/>
              <w:right w:w="0.0" w:type="dxa"/>
            </w:tcMar>
            <w:vAlign w:val="top"/>
          </w:tcPr>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Max container width</w:t>
            </w:r>
          </w:p>
        </w:tc>
        <w:tc>
          <w:tcPr>
            <w:shd w:fill="auto" w:val="clear"/>
            <w:tcMar>
              <w:top w:w="0.0" w:type="dxa"/>
              <w:left w:w="0.0" w:type="dxa"/>
              <w:bottom w:w="0.0" w:type="dxa"/>
              <w:right w:w="0.0" w:type="dxa"/>
            </w:tcMar>
            <w:vAlign w:val="top"/>
          </w:tcPr>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None (auto)</w:t>
            </w:r>
          </w:p>
        </w:tc>
        <w:tc>
          <w:tcPr>
            <w:shd w:fill="auto" w:val="clear"/>
            <w:tcMar>
              <w:top w:w="0.0" w:type="dxa"/>
              <w:left w:w="0.0" w:type="dxa"/>
              <w:bottom w:w="0.0" w:type="dxa"/>
              <w:right w:w="0.0" w:type="dxa"/>
            </w:tcMar>
            <w:vAlign w:val="top"/>
          </w:tcPr>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750px</w:t>
            </w:r>
          </w:p>
        </w:tc>
        <w:tc>
          <w:tcPr>
            <w:shd w:fill="auto" w:val="clear"/>
            <w:tcMar>
              <w:top w:w="0.0" w:type="dxa"/>
              <w:left w:w="0.0" w:type="dxa"/>
              <w:bottom w:w="0.0" w:type="dxa"/>
              <w:right w:w="0.0" w:type="dxa"/>
            </w:tcMar>
            <w:vAlign w:val="top"/>
          </w:tcPr>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970px</w:t>
            </w:r>
          </w:p>
        </w:tc>
        <w:tc>
          <w:tcPr>
            <w:shd w:fill="auto" w:val="clear"/>
            <w:tcMar>
              <w:top w:w="0.0" w:type="dxa"/>
              <w:left w:w="0.0" w:type="dxa"/>
              <w:bottom w:w="0.0" w:type="dxa"/>
              <w:right w:w="0.0" w:type="dxa"/>
            </w:tcMar>
            <w:vAlign w:val="top"/>
          </w:tcPr>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1170px</w:t>
            </w:r>
          </w:p>
        </w:tc>
      </w:tr>
      <w:tr>
        <w:tc>
          <w:tcPr>
            <w:shd w:fill="auto" w:val="clear"/>
            <w:tcMar>
              <w:top w:w="0.0" w:type="dxa"/>
              <w:left w:w="0.0" w:type="dxa"/>
              <w:bottom w:w="0.0" w:type="dxa"/>
              <w:right w:w="0.0" w:type="dxa"/>
            </w:tcMar>
            <w:vAlign w:val="top"/>
          </w:tcPr>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Class prefix</w:t>
            </w:r>
          </w:p>
        </w:tc>
        <w:tc>
          <w:tcPr>
            <w:shd w:fill="auto" w:val="clear"/>
            <w:tcMar>
              <w:top w:w="0.0" w:type="dxa"/>
              <w:left w:w="0.0" w:type="dxa"/>
              <w:bottom w:w="0.0" w:type="dxa"/>
              <w:right w:w="0.0" w:type="dxa"/>
            </w:tcMar>
            <w:vAlign w:val="top"/>
          </w:tcPr>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w:t>
            </w:r>
          </w:p>
        </w:tc>
        <w:tc>
          <w:tcPr>
            <w:shd w:fill="auto" w:val="clear"/>
            <w:tcMar>
              <w:top w:w="0.0" w:type="dxa"/>
              <w:left w:w="0.0" w:type="dxa"/>
              <w:bottom w:w="0.0" w:type="dxa"/>
              <w:right w:w="0.0" w:type="dxa"/>
            </w:tcMar>
            <w:vAlign w:val="top"/>
          </w:tcPr>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.col-sm-</w:t>
            </w:r>
          </w:p>
        </w:tc>
        <w:tc>
          <w:tcPr>
            <w:shd w:fill="auto" w:val="clear"/>
            <w:tcMar>
              <w:top w:w="0.0" w:type="dxa"/>
              <w:left w:w="0.0" w:type="dxa"/>
              <w:bottom w:w="0.0" w:type="dxa"/>
              <w:right w:w="0.0" w:type="dxa"/>
            </w:tcMar>
            <w:vAlign w:val="top"/>
          </w:tcPr>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w:t>
            </w:r>
          </w:p>
        </w:tc>
        <w:tc>
          <w:tcPr>
            <w:shd w:fill="auto" w:val="clear"/>
            <w:tcMar>
              <w:top w:w="0.0" w:type="dxa"/>
              <w:left w:w="0.0" w:type="dxa"/>
              <w:bottom w:w="0.0" w:type="dxa"/>
              <w:right w:w="0.0" w:type="dxa"/>
            </w:tcMar>
            <w:vAlign w:val="top"/>
          </w:tcPr>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.col-lg-</w:t>
            </w:r>
          </w:p>
        </w:tc>
      </w:tr>
      <w:tr>
        <w:tc>
          <w:tcPr>
            <w:shd w:fill="auto" w:val="clear"/>
            <w:tcMar>
              <w:top w:w="0.0" w:type="dxa"/>
              <w:left w:w="0.0" w:type="dxa"/>
              <w:bottom w:w="0.0" w:type="dxa"/>
              <w:right w:w="0.0" w:type="dxa"/>
            </w:tcMar>
            <w:vAlign w:val="top"/>
          </w:tcPr>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of columns</w:t>
            </w:r>
          </w:p>
        </w:tc>
        <w:tc>
          <w:tcPr>
            <w:gridSpan w:val="4"/>
            <w:shd w:fill="auto" w:val="clear"/>
            <w:tcMar>
              <w:top w:w="0.0" w:type="dxa"/>
              <w:left w:w="0.0" w:type="dxa"/>
              <w:bottom w:w="0.0" w:type="dxa"/>
              <w:right w:w="0.0" w:type="dxa"/>
            </w:tcMar>
            <w:vAlign w:val="top"/>
          </w:tcPr>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12</w:t>
            </w:r>
          </w:p>
        </w:tc>
      </w:tr>
      <w:tr>
        <w:tc>
          <w:tcPr>
            <w:shd w:fill="auto" w:val="clear"/>
            <w:tcMar>
              <w:top w:w="0.0" w:type="dxa"/>
              <w:left w:w="0.0" w:type="dxa"/>
              <w:bottom w:w="0.0" w:type="dxa"/>
              <w:right w:w="0.0" w:type="dxa"/>
            </w:tcMar>
            <w:vAlign w:val="top"/>
          </w:tcPr>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Max column width</w:t>
            </w:r>
          </w:p>
        </w:tc>
        <w:tc>
          <w:tcPr>
            <w:shd w:fill="auto" w:val="clear"/>
            <w:tcMar>
              <w:top w:w="0.0" w:type="dxa"/>
              <w:left w:w="0.0" w:type="dxa"/>
              <w:bottom w:w="0.0" w:type="dxa"/>
              <w:right w:w="0.0" w:type="dxa"/>
            </w:tcMar>
            <w:vAlign w:val="top"/>
          </w:tcPr>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Auto</w:t>
            </w:r>
          </w:p>
        </w:tc>
        <w:tc>
          <w:tcPr>
            <w:shd w:fill="auto" w:val="clear"/>
            <w:tcMar>
              <w:top w:w="0.0" w:type="dxa"/>
              <w:left w:w="0.0" w:type="dxa"/>
              <w:bottom w:w="0.0" w:type="dxa"/>
              <w:right w:w="0.0" w:type="dxa"/>
            </w:tcMar>
            <w:vAlign w:val="top"/>
          </w:tcPr>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60px</w:t>
            </w:r>
          </w:p>
        </w:tc>
        <w:tc>
          <w:tcPr>
            <w:shd w:fill="auto" w:val="clear"/>
            <w:tcMar>
              <w:top w:w="0.0" w:type="dxa"/>
              <w:left w:w="0.0" w:type="dxa"/>
              <w:bottom w:w="0.0" w:type="dxa"/>
              <w:right w:w="0.0" w:type="dxa"/>
            </w:tcMar>
            <w:vAlign w:val="top"/>
          </w:tcPr>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78px</w:t>
            </w:r>
          </w:p>
        </w:tc>
        <w:tc>
          <w:tcPr>
            <w:shd w:fill="auto" w:val="clear"/>
            <w:tcMar>
              <w:top w:w="0.0" w:type="dxa"/>
              <w:left w:w="0.0" w:type="dxa"/>
              <w:bottom w:w="0.0" w:type="dxa"/>
              <w:right w:w="0.0" w:type="dxa"/>
            </w:tcMar>
            <w:vAlign w:val="top"/>
          </w:tcPr>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95px</w:t>
            </w:r>
          </w:p>
        </w:tc>
      </w:tr>
      <w:tr>
        <w:tc>
          <w:tcPr>
            <w:shd w:fill="auto" w:val="clear"/>
            <w:tcMar>
              <w:top w:w="0.0" w:type="dxa"/>
              <w:left w:w="0.0" w:type="dxa"/>
              <w:bottom w:w="0.0" w:type="dxa"/>
              <w:right w:w="0.0" w:type="dxa"/>
            </w:tcMar>
            <w:vAlign w:val="top"/>
          </w:tcPr>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Gutter width</w:t>
            </w:r>
          </w:p>
        </w:tc>
        <w:tc>
          <w:tcPr>
            <w:gridSpan w:val="4"/>
            <w:shd w:fill="auto" w:val="clear"/>
            <w:tcMar>
              <w:top w:w="0.0" w:type="dxa"/>
              <w:left w:w="0.0" w:type="dxa"/>
              <w:bottom w:w="0.0" w:type="dxa"/>
              <w:right w:w="0.0" w:type="dxa"/>
            </w:tcMar>
            <w:vAlign w:val="top"/>
          </w:tcPr>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30px (15px on each side of a column)</w:t>
            </w:r>
          </w:p>
        </w:tc>
      </w:tr>
      <w:tr>
        <w:tc>
          <w:tcPr>
            <w:shd w:fill="auto" w:val="clear"/>
            <w:tcMar>
              <w:top w:w="0.0" w:type="dxa"/>
              <w:left w:w="0.0" w:type="dxa"/>
              <w:bottom w:w="0.0" w:type="dxa"/>
              <w:right w:w="0.0" w:type="dxa"/>
            </w:tcMar>
            <w:vAlign w:val="top"/>
          </w:tcPr>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Nestable</w:t>
            </w:r>
          </w:p>
        </w:tc>
        <w:tc>
          <w:tcPr>
            <w:gridSpan w:val="4"/>
            <w:shd w:fill="auto" w:val="clear"/>
            <w:tcMar>
              <w:top w:w="0.0" w:type="dxa"/>
              <w:left w:w="0.0" w:type="dxa"/>
              <w:bottom w:w="0.0" w:type="dxa"/>
              <w:right w:w="0.0" w:type="dxa"/>
            </w:tcMar>
            <w:vAlign w:val="top"/>
          </w:tcPr>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Yes</w:t>
            </w:r>
          </w:p>
        </w:tc>
      </w:tr>
      <w:tr>
        <w:tc>
          <w:tcPr>
            <w:shd w:fill="auto" w:val="clear"/>
            <w:tcMar>
              <w:top w:w="0.0" w:type="dxa"/>
              <w:left w:w="0.0" w:type="dxa"/>
              <w:bottom w:w="0.0" w:type="dxa"/>
              <w:right w:w="0.0" w:type="dxa"/>
            </w:tcMar>
            <w:vAlign w:val="top"/>
          </w:tcPr>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Offsets</w:t>
            </w:r>
          </w:p>
        </w:tc>
        <w:tc>
          <w:tcPr>
            <w:gridSpan w:val="4"/>
            <w:shd w:fill="auto" w:val="clear"/>
            <w:tcMar>
              <w:top w:w="0.0" w:type="dxa"/>
              <w:left w:w="0.0" w:type="dxa"/>
              <w:bottom w:w="0.0" w:type="dxa"/>
              <w:right w:w="0.0" w:type="dxa"/>
            </w:tcMar>
            <w:vAlign w:val="top"/>
          </w:tcPr>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Yes</w:t>
            </w:r>
          </w:p>
        </w:tc>
      </w:tr>
      <w:tr>
        <w:tc>
          <w:tcPr>
            <w:shd w:fill="auto" w:val="clear"/>
            <w:tcMar>
              <w:top w:w="0.0" w:type="dxa"/>
              <w:left w:w="0.0" w:type="dxa"/>
              <w:bottom w:w="0.0" w:type="dxa"/>
              <w:right w:w="0.0" w:type="dxa"/>
            </w:tcMar>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Column ordering</w:t>
            </w:r>
          </w:p>
        </w:tc>
        <w:tc>
          <w:tcPr>
            <w:gridSpan w:val="4"/>
            <w:shd w:fill="auto" w:val="clear"/>
            <w:tcMar>
              <w:top w:w="0.0" w:type="dxa"/>
              <w:left w:w="0.0" w:type="dxa"/>
              <w:bottom w:w="0.0" w:type="dxa"/>
              <w:right w:w="0.0" w:type="dxa"/>
            </w:tcMar>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Yes</w:t>
            </w:r>
          </w:p>
        </w:tc>
      </w:tr>
    </w:tbl>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Grid classes apply to devices with screen widths greater than or equal to the breakpoint sizes, and override grid classes targeted at smaller devices. Therefore, applying any .col-md- class to an element will not only affect its styling on medium devices but also on large devices if a .col-lg- class is not present.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0">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Example: Stacked-to-horizontal</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Using a single set of .col-md-* grid classes, you can create a default grid system that starts out stacked on mobile devices and tablet devices (the extra small to small range) before becoming horizontal on desktop (medium) devices. Place grid columns in any .row.</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.col-md-1</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.col-md-8</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.col-md-4</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.col-md-4</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.col-md-4</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.col-md-4</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.col-md-6</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.col-md-6</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D">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Example: Mobile and desktop</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Don't want your columns to simply stack in smaller devices? Use the extra small and medium device grid classes by adding .col-xs-* .col-md-* to your columns. See the example below for a better idea of how it all works.</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.col-xs-12 .col-md-8</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.col-md-4</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.col-md-4</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.col-md-4</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.col-md-4</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D">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Example: Mobile, tablet, desktops</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Build on the previous example by creating even more dynamic and powerful layouts with tablet .col-sm-* classes.</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.col-xs-12 .col-sm-6 .col-md-8</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.col-md-4</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.col-sm-4</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.col-sm-4</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.col-sm-4</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A">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Responsive column resets</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With the four tiers of grids available you're bound to run into issues where, at certain breakpoints, your columns don't clear quite right as one is taller than the other. To fix that, use a combination of a .clearfix and our </w:t>
      </w:r>
      <w:hyperlink w:anchor="30j0zll">
        <w:r w:rsidDel="00000000" w:rsidR="00000000" w:rsidRPr="00000000">
          <w:rPr>
            <w:color w:val="0000ee"/>
            <w:u w:val="single"/>
            <w:rtl w:val="0"/>
          </w:rPr>
          <w:t xml:space="preserve">responsive utility classes</w:t>
        </w:r>
      </w:hyperlink>
      <w:r w:rsidDel="00000000" w:rsidR="00000000" w:rsidRPr="00000000">
        <w:rPr>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.col-sm-3</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Resize your viewport or check it out on your phone for an example.</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.col-sm-3</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.col-sm-3</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.col-xs-6 .col-sm-3</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6">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Offsetting columns</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Move columns to the right using .col-md-offset-* classes. These classes increase the left margin of a column by * columns. For example, .col-md-offset-4 moves .col-md-4 over four columns.</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.col-md-4</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.col-md-4 .col-md-offset-4</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.col-md-3 .col-md-offset-3</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.col-md-3 .col-md-offset-3</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.col-md-6 .col-md-offset-3</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Nesting columns</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 nest your content with the default grid, add a new .row and set of .col-md-* columns within an existing .col-md-* column. Nested rows should include a set of columns that add up to 12.</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Level 1: .col-md-9</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Level 2: .col-md-6</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Level 2: .col-md-6</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F">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Column ordering</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Easily change the order of our built-in grid columns with .col-md-push-* and .col-md-pull-* modifier classes.</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.col-md-9 .col-md-push-3</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.col-md-3 .col-md-pull-9</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10" Type="http://schemas.openxmlformats.org/officeDocument/2006/relationships/hyperlink" Target="http://docs.google.com/morris.html"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